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4888F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Technické posouzení stavu okenních výplní</w:t>
      </w:r>
    </w:p>
    <w:p w14:paraId="7877DB8B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Lokalita:</w:t>
      </w:r>
      <w:r w:rsidRPr="009B7CB6">
        <w:rPr>
          <w:b/>
          <w:i/>
          <w:sz w:val="28"/>
          <w:szCs w:val="28"/>
          <w:u w:val="single"/>
        </w:rPr>
        <w:t xml:space="preserve"> Štefánikova 216/21, Praha 5</w:t>
      </w:r>
      <w:r w:rsidRPr="009B7CB6">
        <w:rPr>
          <w:b/>
          <w:i/>
          <w:sz w:val="28"/>
          <w:szCs w:val="28"/>
          <w:u w:val="single"/>
        </w:rPr>
        <w:br/>
      </w:r>
      <w:r w:rsidRPr="009B7CB6">
        <w:rPr>
          <w:b/>
          <w:bCs/>
          <w:i/>
          <w:sz w:val="28"/>
          <w:szCs w:val="28"/>
          <w:u w:val="single"/>
        </w:rPr>
        <w:t>Datum zpracování:</w:t>
      </w:r>
      <w:r w:rsidRPr="009B7CB6">
        <w:rPr>
          <w:b/>
          <w:i/>
          <w:sz w:val="28"/>
          <w:szCs w:val="28"/>
          <w:u w:val="single"/>
        </w:rPr>
        <w:t xml:space="preserve"> 10. října 2023</w:t>
      </w:r>
      <w:r w:rsidRPr="009B7CB6">
        <w:rPr>
          <w:b/>
          <w:i/>
          <w:sz w:val="28"/>
          <w:szCs w:val="28"/>
          <w:u w:val="single"/>
        </w:rPr>
        <w:br/>
      </w:r>
      <w:r w:rsidRPr="009B7CB6">
        <w:rPr>
          <w:b/>
          <w:bCs/>
          <w:i/>
          <w:sz w:val="28"/>
          <w:szCs w:val="28"/>
          <w:u w:val="single"/>
        </w:rPr>
        <w:t>Zpracoval:</w:t>
      </w:r>
      <w:r w:rsidRPr="009B7CB6">
        <w:rPr>
          <w:b/>
          <w:i/>
          <w:sz w:val="28"/>
          <w:szCs w:val="28"/>
          <w:u w:val="single"/>
        </w:rPr>
        <w:t xml:space="preserve"> Ing. Vojtěch Štorc</w:t>
      </w:r>
    </w:p>
    <w:p w14:paraId="292E5E9B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/>
          <w:i/>
          <w:sz w:val="28"/>
          <w:szCs w:val="28"/>
          <w:u w:val="single"/>
        </w:rPr>
        <w:pict w14:anchorId="1FE79A98">
          <v:rect id="_x0000_i1067" style="width:0;height:1.5pt" o:hralign="center" o:hrstd="t" o:hr="t" fillcolor="#a0a0a0" stroked="f"/>
        </w:pict>
      </w:r>
    </w:p>
    <w:p w14:paraId="72F02491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1. Úvod</w:t>
      </w:r>
    </w:p>
    <w:p w14:paraId="01B7BABA" w14:textId="77777777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Cílem tohoto posudku je zhodnocení technického stavu stávajících okenních výplní na objektu v ulici Štefánikova 216/21, Praha 5. Dům se nachází v exponované městské lokalitě, což z hlediska klimatických vlivů, prašnosti a celkového provozního zatížení představuje významný faktor ovlivňující životnost okenních konstrukcí.</w:t>
      </w:r>
    </w:p>
    <w:p w14:paraId="0083225A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Cs/>
          <w:iCs/>
          <w:sz w:val="28"/>
          <w:szCs w:val="28"/>
        </w:rPr>
        <w:pict w14:anchorId="13226E1F">
          <v:rect id="_x0000_i1068" style="width:0;height:1.5pt" o:hralign="center" o:hrstd="t" o:hr="t" fillcolor="#a0a0a0" stroked="f"/>
        </w:pict>
      </w:r>
    </w:p>
    <w:p w14:paraId="41C993B1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2. Popis konstrukčního a materiálového stavu oken</w:t>
      </w:r>
    </w:p>
    <w:p w14:paraId="6D33B23A" w14:textId="77777777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Stávající okna jsou původní dřevěné špaletové konstrukce typické pro činžovní domy z přelomu 19. a 20. století. Během obhlídky byly zaznamenány následující technické nedostatky:</w:t>
      </w:r>
    </w:p>
    <w:p w14:paraId="73494C5C" w14:textId="77777777" w:rsidR="009B7CB6" w:rsidRPr="009B7CB6" w:rsidRDefault="009B7CB6" w:rsidP="009B7CB6">
      <w:pPr>
        <w:numPr>
          <w:ilvl w:val="0"/>
          <w:numId w:val="1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Povrchová degradace: Vlivem dlouhodobé expozice povětrnostním vlivům a absencí pravidelné údržby došlo k závažnému poškození původní povrchové úpravy. Ve více než 70 % případů je nátěr zcela degradován, což vedlo k přímé expozici dřevní hmoty.</w:t>
      </w:r>
    </w:p>
    <w:p w14:paraId="5E0357D6" w14:textId="77777777" w:rsidR="009B7CB6" w:rsidRPr="009B7CB6" w:rsidRDefault="009B7CB6" w:rsidP="009B7CB6">
      <w:pPr>
        <w:numPr>
          <w:ilvl w:val="0"/>
          <w:numId w:val="1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Poškození dřeviny: U většiny oken došlo ke ztrátě ligninu na povrchu (projevující se zešednutím materiálu), což je známka hlubokého biologického poškození. V některých případech jsou dřevěné části oken ztrouchnivělé, lokálně napadené houbami či dřevokazným hmyzem.</w:t>
      </w:r>
    </w:p>
    <w:p w14:paraId="414D94AB" w14:textId="77777777" w:rsidR="009B7CB6" w:rsidRPr="009B7CB6" w:rsidRDefault="009B7CB6" w:rsidP="009B7CB6">
      <w:pPr>
        <w:numPr>
          <w:ilvl w:val="0"/>
          <w:numId w:val="1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Konstrukční poruchy: Došlo k rozvolnění spojů, deformaci (zkroucení) okenních křídel a částečné ztrátě funkčnosti pantových mechanismů. Křídla nelícují s rámem, což znemožňuje správné zavírání a větrání.</w:t>
      </w:r>
    </w:p>
    <w:p w14:paraId="584D3B7C" w14:textId="77777777" w:rsidR="009B7CB6" w:rsidRPr="009B7CB6" w:rsidRDefault="009B7CB6" w:rsidP="009B7CB6">
      <w:pPr>
        <w:numPr>
          <w:ilvl w:val="0"/>
          <w:numId w:val="1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 xml:space="preserve">Provizorní zásahy: Někteří uživatelé se snažili netěsnosti eliminovat vlepováním různých druhů těsnění, které však nebyly určeny pro tento </w:t>
      </w:r>
      <w:r w:rsidRPr="009B7CB6">
        <w:rPr>
          <w:bCs/>
          <w:iCs/>
          <w:sz w:val="28"/>
          <w:szCs w:val="28"/>
        </w:rPr>
        <w:lastRenderedPageBreak/>
        <w:t>typ konstrukce. Tyto zásahy vedly k dalšímu mechanickému namáhání konstrukce a pronikání vlhkosti do špalet.</w:t>
      </w:r>
    </w:p>
    <w:p w14:paraId="25EFFC4F" w14:textId="77777777" w:rsidR="009B7CB6" w:rsidRPr="009B7CB6" w:rsidRDefault="009B7CB6" w:rsidP="009B7CB6">
      <w:pPr>
        <w:numPr>
          <w:ilvl w:val="0"/>
          <w:numId w:val="1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Špalety a okolí oken: V důsledku zatékání a kapilárního vzlínání vody došlo k poškození vnitřních omítek špalet i samotné konstrukce vnitřních křídel. V několika případech byly zaznamenány i plísňové mapy.</w:t>
      </w:r>
    </w:p>
    <w:p w14:paraId="02AF2AA2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Cs/>
          <w:iCs/>
          <w:sz w:val="28"/>
          <w:szCs w:val="28"/>
        </w:rPr>
        <w:pict w14:anchorId="2AE757E1">
          <v:rect id="_x0000_i1069" style="width:0;height:1.5pt" o:hralign="center" o:hrstd="t" o:hr="t" fillcolor="#a0a0a0" stroked="f"/>
        </w:pict>
      </w:r>
    </w:p>
    <w:p w14:paraId="15034AB7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3. Hodnocení údržby a historických zásahů</w:t>
      </w:r>
    </w:p>
    <w:p w14:paraId="3A561B5C" w14:textId="77777777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Na základě vizuálního posouzení a rozhovorů s uživateli objektu lze konstatovat, že okenní výplně nebyly v posledních desetiletích systematicky udržovány. Absence preventivních nátěrů, neodborné opravy a nevhodné dodatečné úpravy vedly k urychlené degradaci jednotlivých komponent.</w:t>
      </w:r>
    </w:p>
    <w:p w14:paraId="146470D7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/>
          <w:i/>
          <w:sz w:val="28"/>
          <w:szCs w:val="28"/>
          <w:u w:val="single"/>
        </w:rPr>
        <w:pict w14:anchorId="08232A8F">
          <v:rect id="_x0000_i1070" style="width:0;height:1.5pt" o:hralign="center" o:hrstd="t" o:hr="t" fillcolor="#a0a0a0" stroked="f"/>
        </w:pict>
      </w:r>
    </w:p>
    <w:p w14:paraId="6C49A877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4. Dopady na provozní a energetickou funkci budovy</w:t>
      </w:r>
    </w:p>
    <w:p w14:paraId="60D0DE8E" w14:textId="77777777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Vlivem popsaných poruch je značně snížena vzduchotěsnost a tepelněizolační schopnost oken. Tepelné ztráty objektu přes výplně dosahují nadprůměrných hodnot. Dochází k zvýšenému průniku hluku z ulice a výraznému zatékání s rizikem dlouhodobého poškození vnitřních konstrukcí objektu.</w:t>
      </w:r>
    </w:p>
    <w:p w14:paraId="47F6DB35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Cs/>
          <w:iCs/>
          <w:sz w:val="28"/>
          <w:szCs w:val="28"/>
        </w:rPr>
        <w:pict w14:anchorId="48245EEE">
          <v:rect id="_x0000_i1071" style="width:0;height:1.5pt" o:hralign="center" o:hrstd="t" o:hr="t" fillcolor="#a0a0a0" stroked="f"/>
        </w:pict>
      </w:r>
    </w:p>
    <w:p w14:paraId="64445020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5. Možnost repase vs. výměna</w:t>
      </w:r>
    </w:p>
    <w:p w14:paraId="2BC2CD98" w14:textId="77777777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Z důvodu rozsahu degradace dřevěných částí, nefunkčnosti konstrukčních spojů a chybějící historické hodnoty lze konstatovat, že repase stávajících oken by byla ekonomicky neefektivní a z technického hlediska krátkodobá. Obnova stávajících výplní by nevedla k zajištění požadovaných parametrů dle současných platných norem (zejména ČSN 730540 – tepelná ochrana budov).</w:t>
      </w:r>
    </w:p>
    <w:p w14:paraId="6B55FE42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Cs/>
          <w:iCs/>
          <w:sz w:val="28"/>
          <w:szCs w:val="28"/>
        </w:rPr>
        <w:pict w14:anchorId="365AA608">
          <v:rect id="_x0000_i1072" style="width:0;height:1.5pt" o:hralign="center" o:hrstd="t" o:hr="t" fillcolor="#a0a0a0" stroked="f"/>
        </w:pict>
      </w:r>
    </w:p>
    <w:p w14:paraId="5D081319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6. Doporučení</w:t>
      </w:r>
    </w:p>
    <w:p w14:paraId="19D1A04B" w14:textId="18450425" w:rsidR="009B7CB6" w:rsidRPr="009B7CB6" w:rsidRDefault="009B7CB6" w:rsidP="009B7CB6">
      <w:p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 xml:space="preserve">Navrhujeme kompletní výměnu všech stávajících výplní za nové špaletové </w:t>
      </w:r>
      <w:r>
        <w:rPr>
          <w:bCs/>
          <w:iCs/>
          <w:sz w:val="28"/>
          <w:szCs w:val="28"/>
        </w:rPr>
        <w:t xml:space="preserve">a jednoduché </w:t>
      </w:r>
      <w:r w:rsidRPr="009B7CB6">
        <w:rPr>
          <w:bCs/>
          <w:iCs/>
          <w:sz w:val="28"/>
          <w:szCs w:val="28"/>
        </w:rPr>
        <w:t>okenní konstrukce, které budou odpovídat původnímu členění, vzhledu a profilu historických oken a zároveň zajistí:</w:t>
      </w:r>
    </w:p>
    <w:p w14:paraId="19FF1A8A" w14:textId="77777777" w:rsidR="009B7CB6" w:rsidRPr="009B7CB6" w:rsidRDefault="009B7CB6" w:rsidP="009B7CB6">
      <w:pPr>
        <w:numPr>
          <w:ilvl w:val="0"/>
          <w:numId w:val="2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lastRenderedPageBreak/>
        <w:t>vysokou úroveň tepelné a akustické izolace dle platných předpisů a dotačních programů (např. Nová zelená úsporám),</w:t>
      </w:r>
    </w:p>
    <w:p w14:paraId="6AA9E9EF" w14:textId="77777777" w:rsidR="009B7CB6" w:rsidRPr="009B7CB6" w:rsidRDefault="009B7CB6" w:rsidP="009B7CB6">
      <w:pPr>
        <w:numPr>
          <w:ilvl w:val="0"/>
          <w:numId w:val="2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dlouhodobou životnost a snadnou údržbu,</w:t>
      </w:r>
    </w:p>
    <w:p w14:paraId="138072CF" w14:textId="77777777" w:rsidR="009B7CB6" w:rsidRPr="009B7CB6" w:rsidRDefault="009B7CB6" w:rsidP="009B7CB6">
      <w:pPr>
        <w:numPr>
          <w:ilvl w:val="0"/>
          <w:numId w:val="2"/>
        </w:numPr>
        <w:rPr>
          <w:bCs/>
          <w:iCs/>
          <w:sz w:val="28"/>
          <w:szCs w:val="28"/>
        </w:rPr>
      </w:pPr>
      <w:r w:rsidRPr="009B7CB6">
        <w:rPr>
          <w:bCs/>
          <w:iCs/>
          <w:sz w:val="28"/>
          <w:szCs w:val="28"/>
        </w:rPr>
        <w:t>zachování původního architektonického rázu objektu při respektování požadavků památkové péče, pokud jsou relevantní.</w:t>
      </w:r>
    </w:p>
    <w:p w14:paraId="41C121C7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Cs/>
          <w:iCs/>
          <w:sz w:val="28"/>
          <w:szCs w:val="28"/>
        </w:rPr>
        <w:pict w14:anchorId="4EA04504">
          <v:rect id="_x0000_i1073" style="width:0;height:1.5pt" o:hralign="center" o:hrstd="t" o:hr="t" fillcolor="#a0a0a0" stroked="f"/>
        </w:pict>
      </w:r>
    </w:p>
    <w:p w14:paraId="29399A13" w14:textId="77777777" w:rsidR="009B7CB6" w:rsidRPr="009B7CB6" w:rsidRDefault="009B7CB6" w:rsidP="009B7CB6">
      <w:pPr>
        <w:rPr>
          <w:b/>
          <w:bCs/>
          <w:i/>
          <w:sz w:val="28"/>
          <w:szCs w:val="28"/>
          <w:u w:val="single"/>
        </w:rPr>
      </w:pPr>
      <w:r w:rsidRPr="009B7CB6">
        <w:rPr>
          <w:b/>
          <w:bCs/>
          <w:i/>
          <w:sz w:val="28"/>
          <w:szCs w:val="28"/>
          <w:u w:val="single"/>
        </w:rPr>
        <w:t>7. Závěr</w:t>
      </w:r>
    </w:p>
    <w:p w14:paraId="21D88905" w14:textId="77777777" w:rsidR="009B7CB6" w:rsidRPr="009B7CB6" w:rsidRDefault="009B7CB6" w:rsidP="009B7CB6">
      <w:pPr>
        <w:rPr>
          <w:b/>
          <w:i/>
          <w:sz w:val="28"/>
          <w:szCs w:val="28"/>
          <w:u w:val="single"/>
        </w:rPr>
      </w:pPr>
      <w:r w:rsidRPr="009B7CB6">
        <w:rPr>
          <w:b/>
          <w:i/>
          <w:sz w:val="28"/>
          <w:szCs w:val="28"/>
          <w:u w:val="single"/>
        </w:rPr>
        <w:t>Stav okenních výplní objektu Štefánikova 216/21 je z technického hlediska nevyhovující. Konstrukce jsou v pokročilém stadiu degradace, z hlediska funkce i estetiky neplní požadovanou roli. Doporučujeme přistoupit k jejich výměně formou replik špaletových oken s moderními izolačními vlastnostmi, a tím zachovat architektonickou integritu objektu v kombinaci s komfortem současného standardu bydlení.</w:t>
      </w:r>
    </w:p>
    <w:p w14:paraId="4BD9F50E" w14:textId="3B78AF3D" w:rsidR="00013CDD" w:rsidRPr="009B7CB6" w:rsidRDefault="00013CDD" w:rsidP="009B7CB6"/>
    <w:sectPr w:rsidR="00013CDD" w:rsidRPr="009B7CB6" w:rsidSect="00826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76A60"/>
    <w:multiLevelType w:val="multilevel"/>
    <w:tmpl w:val="6496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49656E"/>
    <w:multiLevelType w:val="multilevel"/>
    <w:tmpl w:val="D882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6662645">
    <w:abstractNumId w:val="1"/>
  </w:num>
  <w:num w:numId="2" w16cid:durableId="117844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6D3"/>
    <w:rsid w:val="00011050"/>
    <w:rsid w:val="00013CDD"/>
    <w:rsid w:val="00013FBE"/>
    <w:rsid w:val="0004760F"/>
    <w:rsid w:val="000B7F0D"/>
    <w:rsid w:val="001219CB"/>
    <w:rsid w:val="001235AF"/>
    <w:rsid w:val="0015075A"/>
    <w:rsid w:val="00181051"/>
    <w:rsid w:val="001D4769"/>
    <w:rsid w:val="001E60C4"/>
    <w:rsid w:val="001F6591"/>
    <w:rsid w:val="00203C00"/>
    <w:rsid w:val="00210E1D"/>
    <w:rsid w:val="00230ACB"/>
    <w:rsid w:val="002343E9"/>
    <w:rsid w:val="00236875"/>
    <w:rsid w:val="002462B1"/>
    <w:rsid w:val="00250CF0"/>
    <w:rsid w:val="00252A87"/>
    <w:rsid w:val="002B1930"/>
    <w:rsid w:val="002C01D3"/>
    <w:rsid w:val="002C10AC"/>
    <w:rsid w:val="002D7355"/>
    <w:rsid w:val="002E0FBE"/>
    <w:rsid w:val="00316915"/>
    <w:rsid w:val="00327613"/>
    <w:rsid w:val="00330930"/>
    <w:rsid w:val="00334BAF"/>
    <w:rsid w:val="00362FE6"/>
    <w:rsid w:val="003934D6"/>
    <w:rsid w:val="00397D93"/>
    <w:rsid w:val="003C02B2"/>
    <w:rsid w:val="003C1C99"/>
    <w:rsid w:val="003F18DA"/>
    <w:rsid w:val="003F1A6B"/>
    <w:rsid w:val="00431B20"/>
    <w:rsid w:val="004321D3"/>
    <w:rsid w:val="004430BE"/>
    <w:rsid w:val="00457011"/>
    <w:rsid w:val="004810C4"/>
    <w:rsid w:val="004936E8"/>
    <w:rsid w:val="004B6FD9"/>
    <w:rsid w:val="00500F94"/>
    <w:rsid w:val="00504663"/>
    <w:rsid w:val="005417E8"/>
    <w:rsid w:val="005838A7"/>
    <w:rsid w:val="00591355"/>
    <w:rsid w:val="00603D8F"/>
    <w:rsid w:val="00644FDF"/>
    <w:rsid w:val="00681D50"/>
    <w:rsid w:val="0069165B"/>
    <w:rsid w:val="0069285F"/>
    <w:rsid w:val="006A0651"/>
    <w:rsid w:val="006D2363"/>
    <w:rsid w:val="006D7B7D"/>
    <w:rsid w:val="006F12AA"/>
    <w:rsid w:val="00793B59"/>
    <w:rsid w:val="007B0ED4"/>
    <w:rsid w:val="007D4A34"/>
    <w:rsid w:val="007F14E6"/>
    <w:rsid w:val="007F530C"/>
    <w:rsid w:val="008240E5"/>
    <w:rsid w:val="00826473"/>
    <w:rsid w:val="00846C94"/>
    <w:rsid w:val="008579ED"/>
    <w:rsid w:val="008E0676"/>
    <w:rsid w:val="00902038"/>
    <w:rsid w:val="00931857"/>
    <w:rsid w:val="00943E66"/>
    <w:rsid w:val="0095619F"/>
    <w:rsid w:val="00992D46"/>
    <w:rsid w:val="009B7CB6"/>
    <w:rsid w:val="009E06D3"/>
    <w:rsid w:val="00A10567"/>
    <w:rsid w:val="00A114CA"/>
    <w:rsid w:val="00A13E3C"/>
    <w:rsid w:val="00A97542"/>
    <w:rsid w:val="00AE0E9D"/>
    <w:rsid w:val="00B22A9C"/>
    <w:rsid w:val="00B5748C"/>
    <w:rsid w:val="00BC0A1C"/>
    <w:rsid w:val="00BD60CF"/>
    <w:rsid w:val="00C47E12"/>
    <w:rsid w:val="00C5380C"/>
    <w:rsid w:val="00CA4B24"/>
    <w:rsid w:val="00CF3A1A"/>
    <w:rsid w:val="00D00C2D"/>
    <w:rsid w:val="00D67A89"/>
    <w:rsid w:val="00D708CE"/>
    <w:rsid w:val="00DB3D8A"/>
    <w:rsid w:val="00DB5A46"/>
    <w:rsid w:val="00DC5E4F"/>
    <w:rsid w:val="00DD2EE9"/>
    <w:rsid w:val="00DF08DC"/>
    <w:rsid w:val="00E056F0"/>
    <w:rsid w:val="00E07139"/>
    <w:rsid w:val="00E3443E"/>
    <w:rsid w:val="00E37FFA"/>
    <w:rsid w:val="00E44F42"/>
    <w:rsid w:val="00E85217"/>
    <w:rsid w:val="00E869C8"/>
    <w:rsid w:val="00F25015"/>
    <w:rsid w:val="00F751B2"/>
    <w:rsid w:val="00F974D1"/>
    <w:rsid w:val="00FC1469"/>
    <w:rsid w:val="00FF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4AEA"/>
  <w15:docId w15:val="{006FC389-4CB2-412E-9A2D-730F6580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B8DF-E80A-443F-ACD6-2B867852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PC Other</cp:lastModifiedBy>
  <cp:revision>2</cp:revision>
  <cp:lastPrinted>2023-11-30T09:51:00Z</cp:lastPrinted>
  <dcterms:created xsi:type="dcterms:W3CDTF">2025-05-27T08:13:00Z</dcterms:created>
  <dcterms:modified xsi:type="dcterms:W3CDTF">2025-05-27T08:13:00Z</dcterms:modified>
</cp:coreProperties>
</file>